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5624" w:y="280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м.п.</w:t>
      </w:r>
    </w:p>
    <w:p>
      <w:pPr>
        <w:pStyle w:val="Style5"/>
        <w:framePr w:w="1627" w:h="970" w:hRule="exact" w:wrap="none" w:vAnchor="page" w:hAnchor="page" w:x="9080" w:y="157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3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г.Алагир</w:t>
      </w:r>
    </w:p>
    <w:p>
      <w:pPr>
        <w:pStyle w:val="Style5"/>
        <w:framePr w:w="1627" w:h="970" w:hRule="exact" w:wrap="none" w:vAnchor="page" w:hAnchor="page" w:x="9080" w:y="157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Качмазов А.К.</w:t>
      </w:r>
    </w:p>
    <w:p>
      <w:pPr>
        <w:pStyle w:val="Style7"/>
        <w:framePr w:wrap="none" w:vAnchor="page" w:hAnchor="page" w:x="8749" w:y="310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документа)</w:t>
      </w:r>
    </w:p>
    <w:p>
      <w:pPr>
        <w:pStyle w:val="Style5"/>
        <w:framePr w:w="1627" w:h="598" w:hRule="exact" w:wrap="none" w:vAnchor="page" w:hAnchor="page" w:x="9080" w:y="2497"/>
        <w:widowControl w:val="0"/>
        <w:keepNext w:val="0"/>
        <w:keepLines w:val="0"/>
        <w:shd w:val="clear" w:color="auto" w:fill="auto"/>
        <w:bidi w:val="0"/>
        <w:jc w:val="left"/>
        <w:spacing w:before="0" w:after="124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подписи)</w:t>
      </w:r>
    </w:p>
    <w:p>
      <w:pPr>
        <w:pStyle w:val="Style5"/>
        <w:framePr w:w="1627" w:h="598" w:hRule="exact" w:wrap="none" w:vAnchor="page" w:hAnchor="page" w:x="9080" w:y="249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 19 г.</w:t>
      </w:r>
    </w:p>
    <w:p>
      <w:pPr>
        <w:pStyle w:val="Style9"/>
        <w:framePr w:w="7766" w:h="820" w:hRule="exact" w:wrap="none" w:vAnchor="page" w:hAnchor="page" w:x="1060" w:y="42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80" w:right="0"/>
      </w:pPr>
      <w:bookmarkStart w:id="0" w:name="bookmark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План финансово-хозяйственной деятельности на 2019 год и на плановый период 2020-2021 годов</w:t>
      </w:r>
      <w:bookmarkEnd w:id="0"/>
    </w:p>
    <w:p>
      <w:pPr>
        <w:pStyle w:val="Style11"/>
        <w:framePr w:w="1752" w:h="666" w:hRule="exact" w:wrap="none" w:vAnchor="page" w:hAnchor="page" w:x="1069" w:y="6885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государственного бюджетного учреждения</w:t>
      </w:r>
    </w:p>
    <w:p>
      <w:pPr>
        <w:pStyle w:val="Style11"/>
        <w:framePr w:w="1958" w:h="1301" w:hRule="exact" w:wrap="none" w:vAnchor="page" w:hAnchor="page" w:x="1064" w:y="8291"/>
        <w:widowControl w:val="0"/>
        <w:keepNext w:val="0"/>
        <w:keepLines w:val="0"/>
        <w:shd w:val="clear" w:color="auto" w:fill="auto"/>
        <w:bidi w:val="0"/>
        <w:jc w:val="left"/>
        <w:spacing w:before="0" w:after="2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ИНН/КПП</w:t>
      </w:r>
    </w:p>
    <w:p>
      <w:pPr>
        <w:pStyle w:val="Style11"/>
        <w:framePr w:w="1958" w:h="1301" w:hRule="exact" w:wrap="none" w:vAnchor="page" w:hAnchor="page" w:x="1064" w:y="8291"/>
        <w:widowControl w:val="0"/>
        <w:keepNext w:val="0"/>
        <w:keepLines w:val="0"/>
        <w:shd w:val="clear" w:color="auto" w:fill="auto"/>
        <w:bidi w:val="0"/>
        <w:jc w:val="left"/>
        <w:spacing w:before="0" w:after="167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Единица измерения: руб. .</w:t>
      </w:r>
    </w:p>
    <w:p>
      <w:pPr>
        <w:pStyle w:val="Style11"/>
        <w:framePr w:w="1958" w:h="1301" w:hRule="exact" w:wrap="none" w:vAnchor="page" w:hAnchor="page" w:x="1064" w:y="8291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органа, осуществляющего функции и полномочия учредителя</w:t>
      </w:r>
    </w:p>
    <w:p>
      <w:pPr>
        <w:pStyle w:val="Style11"/>
        <w:framePr w:w="7766" w:h="877" w:hRule="exact" w:wrap="none" w:vAnchor="page" w:hAnchor="page" w:x="1060" w:y="986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6009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Адрес фактического</w:t>
        <w:br/>
        <w:t>местонахождения</w:t>
        <w:br/>
        <w:t>государственного</w:t>
        <w:br/>
        <w:t>бюджетного учреждения</w:t>
      </w:r>
    </w:p>
    <w:p>
      <w:pPr>
        <w:pStyle w:val="Style11"/>
        <w:framePr w:wrap="none" w:vAnchor="page" w:hAnchor="page" w:x="3959" w:y="5752"/>
        <w:tabs>
          <w:tab w:leader="underscore" w:pos="994" w:val="left"/>
          <w:tab w:leader="underscore" w:pos="2088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rStyle w:val="CharStyle13"/>
        </w:rPr>
        <w:t>07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"</w:t>
        <w:tab/>
      </w:r>
      <w:r>
        <w:rPr>
          <w:rStyle w:val="CharStyle13"/>
        </w:rPr>
        <w:t>февраля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</w:t>
      </w:r>
      <w:r>
        <w:rPr>
          <w:rStyle w:val="CharStyle13"/>
        </w:rPr>
        <w:t>2019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г.</w:t>
      </w:r>
    </w:p>
    <w:p>
      <w:pPr>
        <w:pStyle w:val="Style14"/>
        <w:framePr w:w="3163" w:h="1167" w:hRule="exact" w:wrap="none" w:vAnchor="page" w:hAnchor="page" w:x="4151" w:y="665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государственное бюджетное</w:t>
        <w:br/>
        <w:t>общеобразовательное учреждение</w:t>
        <w:br/>
        <w:t>«Общеобразовательная школа -</w:t>
        <w:br/>
        <w:t>интернат среднего общего образования</w:t>
        <w:br/>
        <w:t>г. Алагир»</w:t>
      </w:r>
    </w:p>
    <w:p>
      <w:pPr>
        <w:pStyle w:val="Style16"/>
        <w:framePr w:wrap="none" w:vAnchor="page" w:hAnchor="page" w:x="4784" w:y="828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1505006920/150501001</w:t>
      </w:r>
      <w:bookmarkEnd w:id="1"/>
    </w:p>
    <w:p>
      <w:pPr>
        <w:pStyle w:val="Style14"/>
        <w:framePr w:w="3048" w:h="512" w:hRule="exact" w:wrap="none" w:vAnchor="page" w:hAnchor="page" w:x="4204" w:y="9022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Министерство образования и науки</w:t>
        <w:br/>
        <w:t>республики Северная Осетия-Алания</w:t>
      </w:r>
    </w:p>
    <w:p>
      <w:pPr>
        <w:pStyle w:val="Style18"/>
        <w:framePr w:w="1114" w:h="1387" w:hRule="exact" w:wrap="none" w:vAnchor="page" w:hAnchor="page" w:x="7852" w:y="5461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по КФД Дата по ОКОПФ по ОКПО</w:t>
      </w:r>
    </w:p>
    <w:p>
      <w:pPr>
        <w:pStyle w:val="Style18"/>
        <w:framePr w:w="1114" w:h="1387" w:hRule="exact" w:wrap="none" w:vAnchor="page" w:hAnchor="page" w:x="7852" w:y="5461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ОКВЭД</w:t>
      </w:r>
    </w:p>
    <w:p>
      <w:pPr>
        <w:pStyle w:val="Style18"/>
        <w:framePr w:w="1512" w:h="1532" w:hRule="exact" w:wrap="none" w:vAnchor="page" w:hAnchor="page" w:x="7448" w:y="7794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 ОКТМО по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ОКАТО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ОГРН поОКЕИ</w:t>
      </w:r>
    </w:p>
    <w:p>
      <w:pPr>
        <w:pStyle w:val="Style18"/>
        <w:framePr w:w="1512" w:h="1532" w:hRule="exact" w:wrap="none" w:vAnchor="page" w:hAnchor="page" w:x="7448" w:y="779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Сводному реестру</w:t>
      </w:r>
    </w:p>
    <w:p>
      <w:pPr>
        <w:framePr w:wrap="none" w:vAnchor="page" w:hAnchor="page" w:x="9095" w:y="532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03pt;height:199pt;">
            <v:imagedata r:id="rId5" r:href="rId6"/>
          </v:shape>
        </w:pict>
      </w:r>
    </w:p>
    <w:p>
      <w:pPr>
        <w:pStyle w:val="Style14"/>
        <w:framePr w:wrap="none" w:vAnchor="page" w:hAnchor="page" w:x="4136" w:y="1031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363240 РСО-Алания г.Алагир ул.Ч.Басиевой,50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314.75pt;margin-top:46.25pt;width:171.35pt;height:125.75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pStyle w:val="Style14"/>
        <w:framePr w:w="10070" w:h="1182" w:hRule="exact" w:wrap="none" w:vAnchor="page" w:hAnchor="page" w:x="1009" w:y="861"/>
        <w:widowControl w:val="0"/>
        <w:keepNext w:val="0"/>
        <w:keepLines w:val="0"/>
        <w:shd w:val="clear" w:color="auto" w:fill="auto"/>
        <w:bidi w:val="0"/>
        <w:spacing w:before="0" w:after="94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деятельности государственного бюджетного учреждения</w:t>
      </w:r>
    </w:p>
    <w:p>
      <w:pPr>
        <w:pStyle w:val="Style11"/>
        <w:framePr w:w="10070" w:h="1182" w:hRule="exact" w:wrap="none" w:vAnchor="page" w:hAnchor="page" w:x="1009" w:y="861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220" w:right="0" w:hanging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Дели деятельности государственного бюджетного учреждения:</w:t>
      </w:r>
    </w:p>
    <w:p>
      <w:pPr>
        <w:pStyle w:val="Style14"/>
        <w:framePr w:w="10070" w:h="1182" w:hRule="exact" w:wrap="none" w:vAnchor="page" w:hAnchor="page" w:x="1009" w:y="861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права граждан на получение общедоступного и бесплатного начального общего, основного, среднего (полного) общего образования в пределах федеральных государственных образовательных стандартов посредством предоставления образовательных услуг</w:t>
      </w:r>
    </w:p>
    <w:p>
      <w:pPr>
        <w:pStyle w:val="Style11"/>
        <w:framePr w:w="10070" w:h="2405" w:hRule="exact" w:wrap="none" w:vAnchor="page" w:hAnchor="page" w:x="1009" w:y="2322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220" w:right="0" w:hanging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виды деятельности государственного бюджетного учреждения:</w:t>
      </w:r>
    </w:p>
    <w:p>
      <w:pPr>
        <w:pStyle w:val="Style14"/>
        <w:numPr>
          <w:ilvl w:val="0"/>
          <w:numId w:val="1"/>
        </w:numPr>
        <w:framePr w:w="10070" w:h="2405" w:hRule="exact" w:wrap="none" w:vAnchor="page" w:hAnchor="page" w:x="1009" w:y="2322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услуг начального общего образования (реализация основной общеобразовательной программы начального общего образования);</w:t>
      </w:r>
    </w:p>
    <w:p>
      <w:pPr>
        <w:pStyle w:val="Style14"/>
        <w:numPr>
          <w:ilvl w:val="0"/>
          <w:numId w:val="1"/>
        </w:numPr>
        <w:framePr w:w="10070" w:h="2405" w:hRule="exact" w:wrap="none" w:vAnchor="page" w:hAnchor="page" w:x="1009" w:y="2322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реализации услуг основного общего образования (реализация основной общеобразовательной программы основного общего образования);</w:t>
      </w:r>
    </w:p>
    <w:p>
      <w:pPr>
        <w:pStyle w:val="Style14"/>
        <w:numPr>
          <w:ilvl w:val="0"/>
          <w:numId w:val="1"/>
        </w:numPr>
        <w:framePr w:w="10070" w:h="2405" w:hRule="exact" w:wrap="none" w:vAnchor="page" w:hAnchor="page" w:x="1009" w:y="2322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услуг среднего (полного) общего образования (реализация основной общеобразовательной программы среднего общего образования);</w:t>
      </w:r>
    </w:p>
    <w:p>
      <w:pPr>
        <w:pStyle w:val="Style14"/>
        <w:numPr>
          <w:ilvl w:val="0"/>
          <w:numId w:val="1"/>
        </w:numPr>
        <w:framePr w:w="10070" w:h="2405" w:hRule="exact" w:wrap="none" w:vAnchor="page" w:hAnchor="page" w:x="1009" w:y="2322"/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услуг дошкольного образования (реализация основной общеобразовательной программы дошкольного образования);</w:t>
      </w:r>
    </w:p>
    <w:p>
      <w:pPr>
        <w:pStyle w:val="Style14"/>
        <w:numPr>
          <w:ilvl w:val="0"/>
          <w:numId w:val="1"/>
        </w:numPr>
        <w:framePr w:w="10070" w:h="2405" w:hRule="exact" w:wrap="none" w:vAnchor="page" w:hAnchor="page" w:x="1009" w:y="2322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услуг по присмотру и уходу за детьми (дневному уходу за детьми);</w:t>
      </w:r>
    </w:p>
    <w:p>
      <w:pPr>
        <w:pStyle w:val="Style14"/>
        <w:numPr>
          <w:ilvl w:val="0"/>
          <w:numId w:val="1"/>
        </w:numPr>
        <w:framePr w:w="10070" w:h="2405" w:hRule="exact" w:wrap="none" w:vAnchor="page" w:hAnchor="page" w:x="1009" w:y="2322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услуг по проживанию обучающихся.</w:t>
      </w:r>
    </w:p>
    <w:p>
      <w:pPr>
        <w:pStyle w:val="Style11"/>
        <w:framePr w:w="10070" w:h="706" w:hRule="exact" w:wrap="none" w:vAnchor="page" w:hAnchor="page" w:x="1009" w:y="5492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Перечень оказываемых услуг (выполняемых работ), относящихся в соответствии с уставом государственного бюджетного учреждения к основным видам деятельности, предоставление которых для физических и юридических лиц осуществляется, в том числе за плату: </w:t>
      </w:r>
      <w:r>
        <w:rPr>
          <w:rStyle w:val="CharStyle20"/>
        </w:rPr>
        <w:t>Реализация услуг по иным видам деятельности учреждения, не являющиеся основными.</w:t>
      </w:r>
    </w:p>
    <w:p>
      <w:pPr>
        <w:pStyle w:val="Style11"/>
        <w:framePr w:w="10070" w:h="2237" w:hRule="exact" w:wrap="none" w:vAnchor="page" w:hAnchor="page" w:x="1009" w:y="6585"/>
        <w:widowControl w:val="0"/>
        <w:keepNext w:val="0"/>
        <w:keepLines w:val="0"/>
        <w:shd w:val="clear" w:color="auto" w:fill="auto"/>
        <w:bidi w:val="0"/>
        <w:jc w:val="left"/>
        <w:spacing w:before="0" w:after="180" w:line="211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Общая балансовая стоимость недвижимого государственного имущества на дату составления Плана составляет </w:t>
      </w:r>
      <w:r>
        <w:rPr>
          <w:rStyle w:val="CharStyle13"/>
        </w:rPr>
        <w:t>4 512 795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руб., в том числе:</w:t>
      </w:r>
    </w:p>
    <w:p>
      <w:pPr>
        <w:pStyle w:val="Style11"/>
        <w:framePr w:w="10070" w:h="2237" w:hRule="exact" w:wrap="none" w:vAnchor="page" w:hAnchor="page" w:x="1009" w:y="6585"/>
        <w:tabs>
          <w:tab w:leader="none" w:pos="67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Балансовая стоимость имущества, закрепленного собственником имущества за государственным бюджетным учреждением на праве оперативного управления, составляет</w:t>
        <w:tab/>
      </w:r>
      <w:r>
        <w:rPr>
          <w:rStyle w:val="CharStyle13"/>
        </w:rPr>
        <w:t>20 158 016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руб.;</w:t>
      </w:r>
    </w:p>
    <w:p>
      <w:pPr>
        <w:pStyle w:val="Style11"/>
        <w:framePr w:w="10070" w:h="2237" w:hRule="exact" w:wrap="none" w:vAnchor="page" w:hAnchor="page" w:x="1009" w:y="6585"/>
        <w:widowControl w:val="0"/>
        <w:keepNext w:val="0"/>
        <w:keepLines w:val="0"/>
        <w:shd w:val="clear" w:color="auto" w:fill="auto"/>
        <w:bidi w:val="0"/>
        <w:jc w:val="left"/>
        <w:spacing w:before="0" w:after="221" w:line="211" w:lineRule="exact"/>
        <w:ind w:left="220" w:right="0" w:hanging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Общая балансовая стоимость движимого государственного имущества на дату составления Плана составляет </w:t>
      </w:r>
      <w:r>
        <w:rPr>
          <w:rStyle w:val="CharStyle13"/>
        </w:rPr>
        <w:t>15645221,41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руб., в том числе:</w:t>
      </w:r>
    </w:p>
    <w:p>
      <w:pPr>
        <w:pStyle w:val="Style11"/>
        <w:framePr w:w="10070" w:h="2237" w:hRule="exact" w:wrap="none" w:vAnchor="page" w:hAnchor="page" w:x="1009" w:y="6585"/>
        <w:tabs>
          <w:tab w:leader="none" w:pos="6230" w:val="left"/>
          <w:tab w:leader="underscore" w:pos="7718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Балансовая стоимость особо ценного движимого имущества составляет</w:t>
        <w:tab/>
        <w:tab/>
        <w:t>руб.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="5578" w:h="859" w:hRule="exact" w:wrap="none" w:vAnchor="page" w:hAnchor="page" w:x="3254" w:y="845"/>
        <w:widowControl w:val="0"/>
        <w:keepNext w:val="0"/>
        <w:keepLines w:val="0"/>
        <w:shd w:val="clear" w:color="auto" w:fill="auto"/>
        <w:bidi w:val="0"/>
        <w:jc w:val="left"/>
        <w:spacing w:before="0" w:after="137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Таблица 1. Показатели финансового состояния учреждения</w:t>
      </w:r>
    </w:p>
    <w:p>
      <w:pPr>
        <w:pStyle w:val="Style23"/>
        <w:framePr w:w="5578" w:h="859" w:hRule="exact" w:wrap="none" w:vAnchor="page" w:hAnchor="page" w:x="3254" w:y="845"/>
        <w:tabs>
          <w:tab w:leader="underscore" w:pos="2016" w:val="left"/>
          <w:tab w:leader="underscore" w:pos="4258" w:val="left"/>
        </w:tabs>
        <w:widowControl w:val="0"/>
        <w:keepNext w:val="0"/>
        <w:keepLines w:val="0"/>
        <w:shd w:val="clear" w:color="auto" w:fill="auto"/>
        <w:bidi w:val="0"/>
        <w:spacing w:before="0" w:after="14" w:line="190" w:lineRule="exact"/>
        <w:ind w:left="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</w:t>
        <w:tab/>
      </w:r>
      <w:r>
        <w:rPr>
          <w:rStyle w:val="CharStyle25"/>
        </w:rPr>
        <w:t>01 января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20 19 г.</w:t>
      </w:r>
    </w:p>
    <w:p>
      <w:pPr>
        <w:pStyle w:val="Style26"/>
        <w:framePr w:w="5578" w:h="859" w:hRule="exact" w:wrap="none" w:vAnchor="page" w:hAnchor="page" w:x="3254" w:y="84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(последняя отчетная дата)</w:t>
      </w:r>
    </w:p>
    <w:tbl>
      <w:tblPr>
        <w:tblOverlap w:val="never"/>
        <w:tblLayout w:type="fixed"/>
        <w:jc w:val="left"/>
      </w:tblPr>
      <w:tblGrid>
        <w:gridCol w:w="888"/>
        <w:gridCol w:w="6893"/>
        <w:gridCol w:w="2054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N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Наименование показателя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Сумма, руб.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Нефинансовые активы,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80" w:firstLine="0"/>
            </w:pPr>
            <w:r>
              <w:rPr>
                <w:rStyle w:val="CharStyle29"/>
              </w:rPr>
              <w:t>20 158 016,41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из них: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1.1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28"/>
              </w:rPr>
              <w:t>Общая балансовая стоимость недвижимого государственного имущества,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28"/>
              </w:rPr>
              <w:t>4 512 795,00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1.1.1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остаточная стоимость недвижимого государственного имущества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28"/>
              </w:rPr>
              <w:t>68 123,40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1.2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Общая балансовая стоимость движимого государственного имущества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28"/>
              </w:rPr>
              <w:t>15 645 221,41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29"/>
              </w:rPr>
              <w:t>1.2.1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общая балансовая стоимость особо ценного движимого имущества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1.2.2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остаточная стоимость особо ценного движимого имущества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Финансовые активы,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80" w:firstLine="0"/>
            </w:pPr>
            <w:r>
              <w:rPr>
                <w:rStyle w:val="CharStyle29"/>
              </w:rPr>
              <w:t>161 974,00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из них: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2.1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Денежные средства учреждения,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29"/>
              </w:rPr>
              <w:t>2.1.1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денежные средства учреждения на счетах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2.1.2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28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2.2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Иные финансовые инструменты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2.3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8"/>
              </w:rPr>
              <w:t>Дебиторская задолженность по доходам, полученным за счет средств бюджета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2.4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8"/>
              </w:rPr>
              <w:t>Дебиторская задолженность по выданным авансам, полученным за счет средств бюджета,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2.4.1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услуги связи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2.4.2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транспортные услуги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2.4.3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коммунальные услуги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2.4.4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арендную плату за пользование имуществом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2.4.5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работы, услуги по содержанию имущества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2.4.6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прочие работы, услуги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2.4.7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приобретение основных средств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2.4.8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приобретение нематериальных активов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2.4.9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приобретение непроизведенных активов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2.4.10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приобретение материальных запасов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2.4.11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прочие расходы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8"/>
              </w:rPr>
              <w:t>Дебиторская задолженность по выданным авансам за счет доходов, полученных от платной и иной приносящей доход деятельности,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114" w:wrap="none" w:vAnchor="page" w:hAnchor="page" w:x="1084" w:y="18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2.5.1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услуги связи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2.5.2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транспортные услуги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2.5.3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коммунальные услуги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2.5.4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арендную плату за пользование имуществом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2.5.5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работы, услуги по содержанию имущества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2.5.6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прочие работы, услуги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2.5.7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приобретение основных средств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8"/>
              </w:rPr>
              <w:t>2.5.8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приобретение нематериальных активов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835" w:h="13114" w:wrap="none" w:vAnchor="page" w:hAnchor="page" w:x="1084" w:y="18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00" w:right="0" w:firstLine="0"/>
            </w:pPr>
            <w:r>
              <w:rPr>
                <w:rStyle w:val="CharStyle28"/>
              </w:rPr>
              <w:t>-</w:t>
            </w:r>
          </w:p>
        </w:tc>
      </w:tr>
    </w:tbl>
    <w:p>
      <w:pPr>
        <w:pStyle w:val="Style30"/>
        <w:framePr w:wrap="none" w:vAnchor="page" w:hAnchor="page" w:x="7310" w:y="1502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83"/>
        <w:gridCol w:w="6888"/>
        <w:gridCol w:w="2064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8"/>
              </w:rPr>
              <w:t>2.5.9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приобретение непроизведенных активов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2.5.10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приобретение материальных запасов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2.5.11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выданным авансам на прочие расходы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2.6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28"/>
              </w:rPr>
              <w:t>Дебиторская задолженность по платежам в бюджеты за счет средств бюджета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28"/>
              </w:rPr>
              <w:t>161 974,00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2.7.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8"/>
              </w:rPr>
              <w:t>Дебиторская задолженность по платежам в бюджеты за счет доходов, полученных от платной и иной приносящей доход 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Обязательства,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80" w:firstLine="0"/>
            </w:pPr>
            <w:r>
              <w:rPr>
                <w:rStyle w:val="CharStyle29"/>
              </w:rPr>
              <w:t>978 785,00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из них: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3.1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Долговые обязательства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1520" w:right="0" w:firstLine="0"/>
            </w:pPr>
            <w:r>
              <w:rPr>
                <w:rStyle w:val="CharStyle32"/>
              </w:rPr>
              <w:t>-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3.2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Кредиторская задолженность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28"/>
              </w:rPr>
              <w:t>978 785,00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из нее: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8"/>
              </w:rPr>
              <w:t>3.2.1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Просроченная кредиторская задолженность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8"/>
              </w:rPr>
              <w:t>3.2.2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8"/>
              </w:rPr>
              <w:t>Кредиторская задолженность по расчетам с поставщиками и подрядчиками за счет средств бюджета,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28"/>
              </w:rPr>
              <w:t>972 450,80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3.2.2.1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начислениям на выплаты по оплате труда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3.2.2.2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оплате услуг связи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3.2.2.3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оплате транспортных услуг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1520" w:right="0" w:firstLine="0"/>
            </w:pPr>
            <w:r>
              <w:rPr>
                <w:rStyle w:val="CharStyle32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3.2.2.4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оплате коммунальных услуг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28"/>
              </w:rPr>
              <w:t>116 337,66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оплате арендной платы за пользование имуществом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1520" w:right="0" w:firstLine="0"/>
            </w:pPr>
            <w:r>
              <w:rPr>
                <w:rStyle w:val="CharStyle32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3.2.2.6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оплате работ, услуг по содержанию имущества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3.2.2.7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оплате прочих работ, услуг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3.2.2.8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приобретению основных средств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3.2.2.9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приобретению нематериальных активов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3.2.2.10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приобретению непроизведенных активов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3.2.2.11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приобретению материальных запасов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28"/>
              </w:rPr>
              <w:t>839 183,26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3.2.2.12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оплате прочих расходов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28"/>
              </w:rPr>
              <w:t>16 929,88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3.2.2.13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платежам в бюджет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3.2.2.14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прочим расчетам с кредиторами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8"/>
              </w:rPr>
              <w:t>3.2.3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8"/>
              </w:rPr>
              <w:t>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3.2.3.1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начислениям на выплаты по оплате труда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3.2.3.2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оплате услуг связи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3.2.3.3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оплате транспортных услуг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3.2.3.4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оплате коммунальных услуг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3.2.3.5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оплате арендной платы за пользование имуществом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3.2.3.6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оплате работ, услуг по содержанию имущества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3.2.3.7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оплате прочих работ, услуг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3.2.3.8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приобретению основных средств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3.2.3.9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приобретению нематериальных активов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3.2.3.10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приобретению непроизведенных активов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3.2.3.11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приобретению материальных запасов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5" w:h="13344" w:wrap="none" w:vAnchor="page" w:hAnchor="page" w:x="1084" w:y="7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3.2.3.12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оплате прочих расходов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3.2.3.13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платежам в бюджет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3.2.3.14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 прочим расчетам с кредиторами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835" w:h="13344" w:wrap="none" w:vAnchor="page" w:hAnchor="page" w:x="1084" w:y="7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20" w:right="0" w:firstLine="0"/>
            </w:pPr>
            <w:r>
              <w:rPr>
                <w:rStyle w:val="CharStyle28"/>
              </w:rPr>
              <w:t>-</w:t>
            </w:r>
          </w:p>
        </w:tc>
      </w:tr>
    </w:tbl>
    <w:p>
      <w:pPr>
        <w:pStyle w:val="Style5"/>
        <w:framePr w:wrap="none" w:vAnchor="page" w:hAnchor="page" w:x="1272" w:y="1495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бухгалтер</w:t>
      </w:r>
    </w:p>
    <w:p>
      <w:pPr>
        <w:pStyle w:val="Style33"/>
        <w:framePr w:w="845" w:h="531" w:hRule="exact" w:wrap="none" w:vAnchor="page" w:hAnchor="page" w:x="5342" w:y="14723"/>
        <w:widowControl w:val="0"/>
        <w:keepNext w:val="0"/>
        <w:keepLines w:val="0"/>
        <w:shd w:val="clear" w:color="auto" w:fill="auto"/>
        <w:bidi w:val="0"/>
        <w:jc w:val="left"/>
        <w:spacing w:before="0" w:after="8" w:line="180" w:lineRule="exact"/>
        <w:ind w:left="160" w:right="0" w:firstLine="0"/>
      </w:pPr>
      <w:r>
        <w:rPr>
          <w:lang w:val="ru-RU" w:eastAsia="ru-RU" w:bidi="ru-RU"/>
          <w:w w:val="100"/>
          <w:color w:val="000000"/>
          <w:position w:val="0"/>
        </w:rPr>
        <w:t>/</w:t>
      </w:r>
    </w:p>
    <w:p>
      <w:pPr>
        <w:pStyle w:val="Style35"/>
        <w:framePr w:w="845" w:h="531" w:hRule="exact" w:wrap="none" w:vAnchor="page" w:hAnchor="page" w:x="5342" w:y="1472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!//&amp;?(■* с ь</w:t>
      </w:r>
    </w:p>
    <w:p>
      <w:pPr>
        <w:pStyle w:val="Style11"/>
        <w:framePr w:wrap="none" w:vAnchor="page" w:hAnchor="page" w:x="4747" w:y="1522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(подпись)</w:t>
      </w:r>
    </w:p>
    <w:p>
      <w:pPr>
        <w:pStyle w:val="Style11"/>
        <w:framePr w:w="1757" w:h="538" w:hRule="exact" w:wrap="none" w:vAnchor="page" w:hAnchor="page" w:x="7209" w:y="14920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</w:pPr>
      <w:r>
        <w:rPr>
          <w:rStyle w:val="CharStyle37"/>
        </w:rPr>
        <w:t>Дзугаева Л.К.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8"/>
        <w:framePr w:w="5390" w:h="532" w:hRule="exact" w:wrap="none" w:vAnchor="page" w:hAnchor="page" w:x="4461" w:y="4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Таблица 2. Показатели по поступлениям и выплатам учреждения</w:t>
      </w:r>
    </w:p>
    <w:p>
      <w:pPr>
        <w:pStyle w:val="Style38"/>
        <w:framePr w:w="5390" w:h="532" w:hRule="exact" w:wrap="none" w:vAnchor="page" w:hAnchor="page" w:x="4461" w:y="410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 19 год</w:t>
      </w:r>
    </w:p>
    <w:tbl>
      <w:tblPr>
        <w:tblOverlap w:val="never"/>
        <w:tblLayout w:type="fixed"/>
        <w:jc w:val="left"/>
      </w:tblPr>
      <w:tblGrid>
        <w:gridCol w:w="3139"/>
        <w:gridCol w:w="600"/>
        <w:gridCol w:w="1042"/>
        <w:gridCol w:w="1234"/>
        <w:gridCol w:w="1358"/>
        <w:gridCol w:w="1488"/>
        <w:gridCol w:w="1042"/>
        <w:gridCol w:w="1032"/>
        <w:gridCol w:w="1267"/>
        <w:gridCol w:w="922"/>
      </w:tblGrid>
      <w:tr>
        <w:trPr>
          <w:trHeight w:val="21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показателя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Код</w:t>
            </w:r>
          </w:p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строки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Код</w:t>
            </w:r>
          </w:p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 бюджетной классификации Российской Федерации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финансового обеспечения, руб.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123" w:h="9312" w:wrap="none" w:vAnchor="page" w:hAnchor="page" w:x="583" w:y="111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123" w:h="9312" w:wrap="none" w:vAnchor="page" w:hAnchor="page" w:x="583" w:y="111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123" w:h="9312" w:wrap="none" w:vAnchor="page" w:hAnchor="page" w:x="583" w:y="1116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Всего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том числе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123" w:h="9312" w:wrap="none" w:vAnchor="page" w:hAnchor="page" w:x="583" w:y="111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123" w:h="9312" w:wrap="none" w:vAnchor="page" w:hAnchor="page" w:x="583" w:y="111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123" w:h="9312" w:wrap="none" w:vAnchor="page" w:hAnchor="page" w:x="583" w:y="111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123" w:h="9312" w:wrap="none" w:vAnchor="page" w:hAnchor="page" w:x="583" w:y="1116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субсидия на выполнение государственного задания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субсидии, предоставляемые в соответствии с абзацем вторым</w:t>
            </w:r>
          </w:p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пункта 1 статьи 78.1 Бюджетного кодекса Российской Федерации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20" w:lineRule="exact"/>
              <w:ind w:left="600" w:right="0" w:firstLine="0"/>
            </w:pPr>
            <w:r>
              <w:rPr>
                <w:rStyle w:val="CharStyle40"/>
              </w:rPr>
              <w:t>•</w:t>
            </w:r>
          </w:p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субсидии на осуществление капитальных вложений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</w:t>
            </w:r>
          </w:p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обязательного</w:t>
            </w:r>
          </w:p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медицинского</w:t>
            </w:r>
          </w:p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страхования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123" w:h="9312" w:wrap="none" w:vAnchor="page" w:hAnchor="page" w:x="583" w:y="111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123" w:h="9312" w:wrap="none" w:vAnchor="page" w:hAnchor="page" w:x="583" w:y="111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123" w:h="9312" w:wrap="none" w:vAnchor="page" w:hAnchor="page" w:x="583" w:y="111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123" w:h="9312" w:wrap="none" w:vAnchor="page" w:hAnchor="page" w:x="583" w:y="111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123" w:h="9312" w:wrap="none" w:vAnchor="page" w:hAnchor="page" w:x="583" w:y="111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123" w:h="9312" w:wrap="none" w:vAnchor="page" w:hAnchor="page" w:x="583" w:y="111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123" w:h="9312" w:wrap="none" w:vAnchor="page" w:hAnchor="page" w:x="583" w:y="111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123" w:h="9312" w:wrap="none" w:vAnchor="page" w:hAnchor="page" w:x="583" w:y="111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 них гранты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Поступления от доходов,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920" w:right="0" w:firstLine="0"/>
            </w:pPr>
            <w:r>
              <w:rPr>
                <w:rStyle w:val="CharStyle3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540" w:right="0" w:firstLine="0"/>
            </w:pPr>
            <w:r>
              <w:rPr>
                <w:rStyle w:val="CharStyle32"/>
              </w:rPr>
              <w:t>-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собственности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23" w:h="9312" w:wrap="none" w:vAnchor="page" w:hAnchor="page" w:x="583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оказания услуг (работ)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23" w:h="9312" w:wrap="none" w:vAnchor="page" w:hAnchor="page" w:x="583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23" w:h="9312" w:wrap="none" w:vAnchor="page" w:hAnchor="page" w:x="583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0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оказания государственным бюджетным учреждением услуг (выполнения работ), являющихся основными, предоставление которых для физических и юридических лиц осуществляется на платной основе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0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1"/>
              </w:rPr>
              <w:t>наименование услуги (работы) N1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0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1"/>
              </w:rPr>
              <w:t>наименование услуги (работы) N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0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иных видо*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23" w:h="9312" w:wrap="none" w:vAnchor="page" w:hAnchor="page" w:x="583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0"/>
              </w:rPr>
              <w:t>-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штрафов, пеней, иных сумм принудительного изъятия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Иные субсидии, предоставленные из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Доходы от операций с активами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0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Выплаты по расходам,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40"/>
              </w:rPr>
              <w:t>35 622 600,00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40"/>
              </w:rPr>
              <w:t>35 622 600,00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23" w:h="9312" w:wrap="none" w:vAnchor="page" w:hAnchor="page" w:x="583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540" w:right="0" w:firstLine="0"/>
            </w:pPr>
            <w:r>
              <w:rPr>
                <w:rStyle w:val="CharStyle32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том числе на: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Выплаты персоналу,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27 342 000,00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27 342 000,00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0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23" w:h="9312" w:wrap="none" w:vAnchor="page" w:hAnchor="page" w:x="583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23" w:h="9312" w:wrap="none" w:vAnchor="page" w:hAnchor="page" w:x="583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23" w:h="9312" w:wrap="none" w:vAnchor="page" w:hAnchor="page" w:x="583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23" w:h="9312" w:wrap="none" w:vAnchor="page" w:hAnchor="page" w:x="583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23" w:h="9312" w:wrap="none" w:vAnchor="page" w:hAnchor="page" w:x="583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23" w:h="9312" w:wrap="none" w:vAnchor="page" w:hAnchor="page" w:x="583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23" w:h="9312" w:wrap="none" w:vAnchor="page" w:hAnchor="page" w:x="583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123" w:h="9312" w:wrap="none" w:vAnchor="page" w:hAnchor="page" w:x="583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123" w:h="9312" w:wrap="none" w:vAnchor="page" w:hAnchor="page" w:x="583" w:y="1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оплата труда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21 000 000,00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21 000 000,00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0"/>
              </w:rPr>
              <w:t>-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иные выплаты, за исключением оплаты труда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0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начисления на выплаты по оплате труда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6 342 000,00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6 342 000,00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0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Социальные и иные выплаты населению,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9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0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8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0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9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стипендии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8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0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премии и гранты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0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иные выплаты населению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0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Иные бюджетные ассигнования,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0"/>
              </w:rPr>
              <w:t>-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исполнение судебных актов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8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123" w:h="9312" w:wrap="none" w:vAnchor="page" w:hAnchor="page" w:x="583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0"/>
              </w:rPr>
              <w:t>-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134"/>
        <w:gridCol w:w="595"/>
        <w:gridCol w:w="1042"/>
        <w:gridCol w:w="1238"/>
        <w:gridCol w:w="1354"/>
        <w:gridCol w:w="1483"/>
        <w:gridCol w:w="1042"/>
        <w:gridCol w:w="1042"/>
        <w:gridCol w:w="1262"/>
        <w:gridCol w:w="907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уплата налогов, сборов и иных платежей,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уплата налога на имущество организаций и земельного налога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уплата прочих налогов, сборов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уплата иных платежей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2"/>
              </w:rPr>
              <w:t>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взносы в международные 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Закупка товаров, работ и услуг для обеспечения государственных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8 260 600,00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8 260 600,00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42"/>
              </w:rPr>
              <w:t xml:space="preserve">*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иные закупки товаров, работ и услуг для обеспечения государственных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8 260 600,00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8 260 600,00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80" w:right="0" w:firstLine="0"/>
            </w:pPr>
            <w:r>
              <w:rPr>
                <w:rStyle w:val="CharStyle4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научно-исследовательские и опытно</w:t>
              <w:t>конструкторские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8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, </w:t>
            </w: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прочие закупки товаров, работ и услуг для обеспечения государственных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8 260 600,00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8 260 600,00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коммунальные услуги: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1 086 000,00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1 086 000,00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услуги связи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87 000,00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87 000,00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Работы, услуги по содержанию имущества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1 700 000,00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1 700 000,00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Прочие работы и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1 100 000,00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1 100 000,00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стоимости основных средств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■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стоимости материальных запасов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4 287 600,00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4 287 600,00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Поступление финансовых активов,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поступление на счета бюджетов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увеличение стоимости иных финансовых активов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Выбытие финансовых активов,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2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выбытие со счетов бюджетов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уменьшение стоимости иных финансовых активов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Остаток средств на начало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2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99" w:h="8424" w:wrap="none" w:vAnchor="page" w:hAnchor="page" w:x="595" w:y="11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возврат неиспользованных остатков субсидий прошлых лет в доход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возврат остатка субсидии на выполнение государственного задания в объеме, соответствующем недостигнутым показателям государственного задания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Остаток средств на конец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2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4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0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14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70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20" w:right="0" w:firstLine="0"/>
            </w:pPr>
            <w:r>
              <w:rPr>
                <w:rStyle w:val="CharStyle4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099" w:h="8424" w:wrap="none" w:vAnchor="page" w:hAnchor="page" w:x="595" w:y="11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42"/>
              </w:rPr>
              <w:t>-</w:t>
            </w:r>
          </w:p>
        </w:tc>
      </w:tr>
    </w:tbl>
    <w:p>
      <w:pPr>
        <w:pStyle w:val="Style11"/>
        <w:framePr w:wrap="none" w:vAnchor="page" w:hAnchor="page" w:x="619" w:y="992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бухгалтер</w:t>
      </w:r>
    </w:p>
    <w:p>
      <w:pPr>
        <w:pStyle w:val="Style43"/>
        <w:framePr w:wrap="none" w:vAnchor="page" w:hAnchor="page" w:x="3475" w:y="9635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(подпись^</w:t>
      </w:r>
    </w:p>
    <w:p>
      <w:pPr>
        <w:pStyle w:val="Style11"/>
        <w:framePr w:w="1555" w:h="432" w:hRule="exact" w:wrap="none" w:vAnchor="page" w:hAnchor="page" w:x="5606" w:y="9910"/>
        <w:widowControl w:val="0"/>
        <w:keepNext w:val="0"/>
        <w:keepLines w:val="0"/>
        <w:shd w:val="clear" w:color="auto" w:fill="auto"/>
        <w:bidi w:val="0"/>
        <w:jc w:val="left"/>
        <w:spacing w:before="0" w:after="22" w:line="160" w:lineRule="exact"/>
        <w:ind w:left="260" w:right="0" w:firstLine="0"/>
      </w:pPr>
      <w:r>
        <w:rPr>
          <w:rStyle w:val="CharStyle13"/>
        </w:rPr>
        <w:t>Дзугаева Л. К.</w:t>
      </w:r>
    </w:p>
    <w:p>
      <w:pPr>
        <w:pStyle w:val="Style43"/>
        <w:framePr w:w="1555" w:h="432" w:hRule="exact" w:wrap="none" w:vAnchor="page" w:hAnchor="page" w:x="5606" w:y="9910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5"/>
        <w:framePr w:w="8131" w:h="595" w:hRule="exact" w:wrap="none" w:vAnchor="page" w:hAnchor="page" w:x="4360" w:y="869"/>
        <w:tabs>
          <w:tab w:leader="underscore" w:pos="3005" w:val="left"/>
          <w:tab w:leader="underscore" w:pos="44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Таблица 2.1. Показатели выплат по расходам на закупку товаров, работ, услуг учреждения</w:t>
      </w:r>
    </w:p>
    <w:p>
      <w:pPr>
        <w:pStyle w:val="Style45"/>
        <w:framePr w:w="8131" w:h="595" w:hRule="exact" w:wrap="none" w:vAnchor="page" w:hAnchor="page" w:x="4360" w:y="869"/>
        <w:tabs>
          <w:tab w:leader="underscore" w:pos="4865" w:val="left"/>
          <w:tab w:leader="underscore" w:pos="635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</w:t>
        <w:tab/>
      </w:r>
      <w:r>
        <w:rPr>
          <w:rStyle w:val="CharStyle47"/>
          <w:b/>
          <w:bCs/>
        </w:rPr>
        <w:t>январь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20 </w:t>
      </w:r>
      <w:r>
        <w:rPr>
          <w:rStyle w:val="CharStyle47"/>
          <w:b/>
          <w:bCs/>
        </w:rPr>
        <w:t>19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г.</w:t>
      </w:r>
    </w:p>
    <w:tbl>
      <w:tblPr>
        <w:tblOverlap w:val="never"/>
        <w:tblLayout w:type="fixed"/>
        <w:jc w:val="left"/>
      </w:tblPr>
      <w:tblGrid>
        <w:gridCol w:w="2150"/>
        <w:gridCol w:w="653"/>
        <w:gridCol w:w="826"/>
        <w:gridCol w:w="1402"/>
        <w:gridCol w:w="1382"/>
        <w:gridCol w:w="1310"/>
        <w:gridCol w:w="1416"/>
        <w:gridCol w:w="1099"/>
        <w:gridCol w:w="902"/>
        <w:gridCol w:w="1392"/>
        <w:gridCol w:w="1474"/>
        <w:gridCol w:w="1402"/>
      </w:tblGrid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9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Сумма выплат по расходам на закупку товаров, работ и услуг, руб.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том числе:</w:t>
            </w:r>
          </w:p>
        </w:tc>
      </w:tr>
      <w:tr>
        <w:trPr>
          <w:trHeight w:val="14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</w:t>
            </w:r>
          </w:p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показателя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Код</w:t>
            </w:r>
          </w:p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строки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 од начала закупки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всего на закупки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•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соответствии с Федеральным законом от 18 июля 2011 г. N 223-ФЗ "О закупках товаров, работ, услуг отдельными видами юридических лиц"</w:t>
            </w:r>
          </w:p>
        </w:tc>
      </w:tr>
      <w:tr>
        <w:trPr>
          <w:trHeight w:val="14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20 19 г.</w:t>
            </w:r>
          </w:p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очередной финансовый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20 20 г.</w:t>
            </w:r>
          </w:p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1-й год планового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2" w:lineRule="exact"/>
              <w:ind w:left="0" w:right="3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20 21 г.</w:t>
            </w:r>
          </w:p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2-й год планового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20 19 г. очередной финансовый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20 20 г. 1-й год планового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20 21 2-й год планового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20 19 г.</w:t>
            </w:r>
          </w:p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очередной финансовый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20 20 г.</w:t>
            </w:r>
          </w:p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1 -й год планового периода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20 21 г.</w:t>
            </w:r>
          </w:p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2-й год планового периода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</w:tr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Выплаты по расходам на закупку товаров, работ, услуг, всего: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8 260 600,00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8 260 600,00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том числе: на оплату контрактов, заключенных до начала очередного финансового года: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0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закупку товаров, работ, услуг по году начала закупки: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0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выплаты по расходам на закупку товаров, работ, услуг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8 260 600,00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408" w:h="7200" w:wrap="none" w:vAnchor="page" w:hAnchor="page" w:x="823" w:y="162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8 260 600,00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408" w:h="7200" w:wrap="none" w:vAnchor="page" w:hAnchor="page" w:x="823" w:y="162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framePr w:wrap="none" w:vAnchor="page" w:hAnchor="page" w:x="1346" w:y="981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бухгалтер</w:t>
      </w:r>
    </w:p>
    <w:p>
      <w:pPr>
        <w:framePr w:wrap="none" w:vAnchor="page" w:hAnchor="page" w:x="4840" w:y="9537"/>
        <w:widowControl w:val="0"/>
        <w:rPr>
          <w:sz w:val="2"/>
          <w:szCs w:val="2"/>
        </w:rPr>
      </w:pPr>
      <w:r>
        <w:pict>
          <v:shape id="_x0000_s1028" type="#_x0000_t75" style="width:104pt;height:36pt;">
            <v:imagedata r:id="rId9" r:href="rId10"/>
          </v:shape>
        </w:pict>
      </w:r>
    </w:p>
    <w:p>
      <w:pPr>
        <w:pStyle w:val="Style5"/>
        <w:framePr w:w="1670" w:h="513" w:hRule="exact" w:wrap="none" w:vAnchor="page" w:hAnchor="page" w:x="7504" w:y="9774"/>
        <w:widowControl w:val="0"/>
        <w:keepNext w:val="0"/>
        <w:keepLines w:val="0"/>
        <w:shd w:val="clear" w:color="auto" w:fill="auto"/>
        <w:bidi w:val="0"/>
        <w:jc w:val="center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Дзугаева Л.К.</w:t>
      </w:r>
    </w:p>
    <w:p>
      <w:pPr>
        <w:pStyle w:val="Style11"/>
        <w:framePr w:w="1670" w:h="513" w:hRule="exact" w:wrap="none" w:vAnchor="page" w:hAnchor="page" w:x="7504" w:y="9774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="8966" w:h="808" w:hRule="exact" w:wrap="none" w:vAnchor="page" w:hAnchor="page" w:x="3799" w:y="1014"/>
        <w:widowControl w:val="0"/>
        <w:keepNext w:val="0"/>
        <w:keepLines w:val="0"/>
        <w:shd w:val="clear" w:color="auto" w:fill="auto"/>
        <w:bidi w:val="0"/>
        <w:jc w:val="left"/>
        <w:spacing w:before="0" w:after="22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Таблица 3. Сведения о средствах, поступающих во временное распоряжение учреждения</w:t>
      </w:r>
    </w:p>
    <w:p>
      <w:pPr>
        <w:pStyle w:val="Style23"/>
        <w:framePr w:w="8966" w:h="808" w:hRule="exact" w:wrap="none" w:vAnchor="page" w:hAnchor="page" w:x="3799" w:y="1014"/>
        <w:tabs>
          <w:tab w:leader="underscore" w:pos="4134" w:val="left"/>
          <w:tab w:leader="underscore" w:pos="6519" w:val="left"/>
        </w:tabs>
        <w:widowControl w:val="0"/>
        <w:keepNext w:val="0"/>
        <w:keepLines w:val="0"/>
        <w:shd w:val="clear" w:color="auto" w:fill="auto"/>
        <w:bidi w:val="0"/>
        <w:spacing w:before="0" w:after="28" w:line="190" w:lineRule="exact"/>
        <w:ind w:left="1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 </w:t>
        <w:tab/>
      </w:r>
      <w:r>
        <w:rPr>
          <w:rStyle w:val="CharStyle25"/>
        </w:rPr>
        <w:t>01.01.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20 </w:t>
      </w:r>
      <w:r>
        <w:rPr>
          <w:rStyle w:val="CharStyle48"/>
        </w:rPr>
        <w:t>\9_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г.</w:t>
      </w:r>
    </w:p>
    <w:p>
      <w:pPr>
        <w:pStyle w:val="Style26"/>
        <w:framePr w:w="8966" w:h="808" w:hRule="exact" w:wrap="none" w:vAnchor="page" w:hAnchor="page" w:x="3799" w:y="1014"/>
        <w:widowControl w:val="0"/>
        <w:keepNext w:val="0"/>
        <w:keepLines w:val="0"/>
        <w:shd w:val="clear" w:color="auto" w:fill="auto"/>
        <w:bidi w:val="0"/>
        <w:jc w:val="center"/>
        <w:spacing w:before="0" w:after="0" w:line="160" w:lineRule="exact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(очередной финансовый год)</w:t>
      </w:r>
    </w:p>
    <w:tbl>
      <w:tblPr>
        <w:tblOverlap w:val="never"/>
        <w:tblLayout w:type="fixed"/>
        <w:jc w:val="left"/>
      </w:tblPr>
      <w:tblGrid>
        <w:gridCol w:w="4282"/>
        <w:gridCol w:w="2400"/>
        <w:gridCol w:w="2981"/>
      </w:tblGrid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662" w:h="2866" w:wrap="none" w:vAnchor="page" w:hAnchor="page" w:x="3435" w:y="2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Наименование показателя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662" w:h="2866" w:wrap="none" w:vAnchor="page" w:hAnchor="page" w:x="3435" w:y="2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Код строки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662" w:h="2866" w:wrap="none" w:vAnchor="page" w:hAnchor="page" w:x="3435" w:y="2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Сумма, руб.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662" w:h="2866" w:wrap="none" w:vAnchor="page" w:hAnchor="page" w:x="3435" w:y="2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Остаток средств на начало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662" w:h="2866" w:wrap="none" w:vAnchor="page" w:hAnchor="page" w:x="3435" w:y="2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010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2866" w:wrap="none" w:vAnchor="page" w:hAnchor="page" w:x="3435" w:y="20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662" w:h="2866" w:wrap="none" w:vAnchor="page" w:hAnchor="page" w:x="3435" w:y="2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Остаток средств на конец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662" w:h="2866" w:wrap="none" w:vAnchor="page" w:hAnchor="page" w:x="3435" w:y="2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020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2866" w:wrap="none" w:vAnchor="page" w:hAnchor="page" w:x="3435" w:y="20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662" w:h="2866" w:wrap="none" w:vAnchor="page" w:hAnchor="page" w:x="3435" w:y="2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Поступление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662" w:h="2866" w:wrap="none" w:vAnchor="page" w:hAnchor="page" w:x="3435" w:y="2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030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2866" w:wrap="none" w:vAnchor="page" w:hAnchor="page" w:x="3435" w:y="20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2866" w:wrap="none" w:vAnchor="page" w:hAnchor="page" w:x="3435" w:y="20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2866" w:wrap="none" w:vAnchor="page" w:hAnchor="page" w:x="3435" w:y="20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2866" w:wrap="none" w:vAnchor="page" w:hAnchor="page" w:x="3435" w:y="20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662" w:h="2866" w:wrap="none" w:vAnchor="page" w:hAnchor="page" w:x="3435" w:y="2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Выбытие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662" w:h="2866" w:wrap="none" w:vAnchor="page" w:hAnchor="page" w:x="3435" w:y="20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040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2866" w:wrap="none" w:vAnchor="page" w:hAnchor="page" w:x="3435" w:y="20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62" w:h="2866" w:wrap="none" w:vAnchor="page" w:hAnchor="page" w:x="3435" w:y="20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62" w:h="2866" w:wrap="none" w:vAnchor="page" w:hAnchor="page" w:x="3435" w:y="20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62" w:h="2866" w:wrap="none" w:vAnchor="page" w:hAnchor="page" w:x="3435" w:y="204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framePr w:wrap="none" w:vAnchor="page" w:hAnchor="page" w:x="4015" w:y="571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бухгалтер</w:t>
      </w:r>
    </w:p>
    <w:p>
      <w:pPr>
        <w:pStyle w:val="Style5"/>
        <w:framePr w:w="3624" w:h="533" w:hRule="exact" w:wrap="none" w:vAnchor="page" w:hAnchor="page" w:x="7342" w:y="5701"/>
        <w:tabs>
          <w:tab w:leader="underscore" w:pos="21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" w:line="190" w:lineRule="exact"/>
        <w:ind w:left="0" w:right="0" w:firstLine="0"/>
      </w:pPr>
      <w:r>
        <w:rPr>
          <w:rStyle w:val="CharStyle49"/>
        </w:rPr>
        <w:t>-'/</w:t>
      </w:r>
      <w:r>
        <w:rPr>
          <w:rStyle w:val="CharStyle49"/>
          <w:lang w:val="uk-UA" w:eastAsia="uk-UA" w:bidi="uk-UA"/>
        </w:rPr>
        <w:t xml:space="preserve">ЇҐ. </w:t>
      </w:r>
      <w:r>
        <w:rPr>
          <w:rStyle w:val="CharStyle49"/>
        </w:rPr>
        <w:t>(. /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50"/>
        </w:rPr>
        <w:t>Дзугаева ЛК.</w:t>
      </w:r>
    </w:p>
    <w:p>
      <w:pPr>
        <w:pStyle w:val="Style11"/>
        <w:framePr w:w="3624" w:h="533" w:hRule="exact" w:wrap="none" w:vAnchor="page" w:hAnchor="page" w:x="7342" w:y="5701"/>
        <w:tabs>
          <w:tab w:leader="none" w:pos="1666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(подписку</w:t>
        <w:tab/>
        <w:t xml:space="preserve">(расшифровка </w:t>
      </w:r>
      <w:r>
        <w:rPr>
          <w:rStyle w:val="CharStyle51"/>
        </w:rPr>
        <w:t>подписи)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2"/>
        <w:framePr w:w="9101" w:h="283" w:hRule="exact" w:wrap="none" w:vAnchor="page" w:hAnchor="page" w:x="1254" w:y="1414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вносимых изменениях в ПФХД ГБОУ школы-интерната г.Алагир</w:t>
      </w:r>
    </w:p>
    <w:p>
      <w:pPr>
        <w:pStyle w:val="Style5"/>
        <w:framePr w:wrap="none" w:vAnchor="page" w:hAnchor="page" w:x="1254" w:y="222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виду поступлений</w:t>
      </w:r>
    </w:p>
    <w:tbl>
      <w:tblPr>
        <w:tblOverlap w:val="never"/>
        <w:tblLayout w:type="fixed"/>
        <w:jc w:val="left"/>
      </w:tblPr>
      <w:tblGrid>
        <w:gridCol w:w="3398"/>
        <w:gridCol w:w="1771"/>
        <w:gridCol w:w="1416"/>
        <w:gridCol w:w="2515"/>
      </w:tblGrid>
      <w:tr>
        <w:trPr>
          <w:trHeight w:val="16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Наименование показателя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28"/>
              </w:rPr>
              <w:t>Код</w:t>
            </w:r>
          </w:p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28"/>
              </w:rPr>
              <w:t>по бюджетной классификации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260" w:right="0" w:firstLine="160"/>
            </w:pPr>
            <w:r>
              <w:rPr>
                <w:rStyle w:val="CharStyle28"/>
              </w:rPr>
              <w:t>Сумма изменений (+; -), руб.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28"/>
              </w:rPr>
              <w:t>Обоснования и расчеты по вносимым изменениям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4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8"/>
              </w:rPr>
              <w:t>Планируемый остаток средств на начало планируемого финансового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1" w:h="8155" w:wrap="none" w:vAnchor="page" w:hAnchor="page" w:x="1254" w:y="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Поступления, всего: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+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8"/>
              </w:rPr>
              <w:t>Иные субсидии, предоставленные из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+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Выплаты, всего: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1" w:h="8155" w:wrap="none" w:vAnchor="page" w:hAnchor="page" w:x="1254" w:y="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уплата прочих налогов, сборов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852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1" w:h="8155" w:wrap="none" w:vAnchor="page" w:hAnchor="page" w:x="1254" w:y="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8"/>
              </w:rPr>
              <w:t>Поступление финансовых активов, всего: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1" w:h="8155" w:wrap="none" w:vAnchor="page" w:hAnchor="page" w:x="1254" w:y="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1" w:h="8155" w:wrap="none" w:vAnchor="page" w:hAnchor="page" w:x="1254" w:y="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1" w:h="8155" w:wrap="none" w:vAnchor="page" w:hAnchor="page" w:x="1254" w:y="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1" w:h="8155" w:wrap="none" w:vAnchor="page" w:hAnchor="page" w:x="1254" w:y="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01" w:h="8155" w:wrap="none" w:vAnchor="page" w:hAnchor="page" w:x="1254" w:y="35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28"/>
              </w:rPr>
              <w:t>Выбытие финансовых активов, всего: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1" w:h="8155" w:wrap="none" w:vAnchor="page" w:hAnchor="page" w:x="1254" w:y="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в том числе: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1" w:h="8155" w:wrap="none" w:vAnchor="page" w:hAnchor="page" w:x="1254" w:y="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1" w:h="8155" w:wrap="none" w:vAnchor="page" w:hAnchor="page" w:x="1254" w:y="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1" w:h="8155" w:wrap="none" w:vAnchor="page" w:hAnchor="page" w:x="1254" w:y="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8"/>
              </w:rPr>
              <w:t>Планируемый остаток средств на конец планируемого финансового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01" w:h="8155" w:wrap="none" w:vAnchor="page" w:hAnchor="page" w:x="1254" w:y="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101" w:h="8155" w:wrap="none" w:vAnchor="page" w:hAnchor="page" w:x="1254" w:y="35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</w:tbl>
    <w:tbl>
      <w:tblPr>
        <w:tblOverlap w:val="never"/>
        <w:tblLayout w:type="fixed"/>
        <w:jc w:val="left"/>
      </w:tblPr>
      <w:tblGrid>
        <w:gridCol w:w="2693"/>
        <w:gridCol w:w="3139"/>
        <w:gridCol w:w="3250"/>
      </w:tblGrid>
      <w:tr>
        <w:trPr>
          <w:trHeight w:val="63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9082" w:h="2669" w:wrap="none" w:vAnchor="page" w:hAnchor="page" w:x="1274" w:y="121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Директор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9082" w:h="2669" w:wrap="none" w:vAnchor="page" w:hAnchor="page" w:x="1274" w:y="121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0" w:lineRule="exact"/>
              <w:ind w:left="0" w:right="0" w:firstLine="0"/>
            </w:pPr>
            <w:r>
              <w:rPr>
                <w:rStyle w:val="CharStyle56"/>
                <w:b w:val="0"/>
                <w:bCs w:val="0"/>
              </w:rPr>
              <w:t>//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9082" w:h="2669" w:wrap="none" w:vAnchor="page" w:hAnchor="page" w:x="1274" w:y="121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28"/>
              </w:rPr>
              <w:t>Качмазов А.К.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082" w:h="2669" w:wrap="none" w:vAnchor="page" w:hAnchor="page" w:x="1274" w:y="121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9082" w:h="2669" w:wrap="none" w:vAnchor="page" w:hAnchor="page" w:x="1274" w:y="121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9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(подпись)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9082" w:h="2669" w:wrap="none" w:vAnchor="page" w:hAnchor="page" w:x="1274" w:y="121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(расшифровка подписи)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9082" w:h="2669" w:wrap="none" w:vAnchor="page" w:hAnchor="page" w:x="1274" w:y="121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Г лавный бухгалтер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082" w:h="2669" w:wrap="none" w:vAnchor="page" w:hAnchor="page" w:x="1274" w:y="121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9082" w:h="2669" w:wrap="none" w:vAnchor="page" w:hAnchor="page" w:x="1274" w:y="121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28"/>
              </w:rPr>
              <w:t>Дзугаева Л.К.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082" w:h="2669" w:wrap="none" w:vAnchor="page" w:hAnchor="page" w:x="1274" w:y="121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9082" w:h="2669" w:wrap="none" w:vAnchor="page" w:hAnchor="page" w:x="1274" w:y="121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9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(подпись)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9082" w:h="2669" w:wrap="none" w:vAnchor="page" w:hAnchor="page" w:x="1274" w:y="121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(расшифровка подписи)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9082" w:h="2669" w:wrap="none" w:vAnchor="page" w:hAnchor="page" w:x="1274" w:y="121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Исполнитель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9082" w:h="2669" w:wrap="none" w:vAnchor="page" w:hAnchor="page" w:x="1274" w:y="121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60" w:right="0" w:firstLine="0"/>
            </w:pPr>
            <w:r>
              <w:rPr>
                <w:rStyle w:val="CharStyle57"/>
              </w:rPr>
              <w:t>(Я/.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9082" w:h="2669" w:wrap="none" w:vAnchor="page" w:hAnchor="page" w:x="1274" w:y="121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28"/>
              </w:rPr>
              <w:t>Дзугаева Л.К..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082" w:h="2669" w:wrap="none" w:vAnchor="page" w:hAnchor="page" w:x="1274" w:y="121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082" w:h="2669" w:wrap="none" w:vAnchor="page" w:hAnchor="page" w:x="1274" w:y="121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9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(подпись)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9082" w:h="2669" w:wrap="none" w:vAnchor="page" w:hAnchor="page" w:x="1274" w:y="121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(расшифровка подписи)</w:t>
            </w:r>
          </w:p>
        </w:tc>
      </w:tr>
    </w:tbl>
    <w:p>
      <w:pPr>
        <w:pStyle w:val="Style23"/>
        <w:framePr w:wrap="none" w:vAnchor="page" w:hAnchor="page" w:x="1269" w:y="1503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</w:t>
      </w:r>
    </w:p>
    <w:p>
      <w:pPr>
        <w:pStyle w:val="Style23"/>
        <w:framePr w:wrap="none" w:vAnchor="page" w:hAnchor="page" w:x="2862" w:y="1504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8 86731 3-59-94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4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8">
    <w:name w:val="Подпись к картинке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">
    <w:name w:val="Заголовок №1_"/>
    <w:basedOn w:val="DefaultParagraphFont"/>
    <w:link w:val="Style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Основной текст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3">
    <w:name w:val="Основной текст (2)"/>
    <w:basedOn w:val="CharStyle1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5">
    <w:name w:val="Основной текст (5)_"/>
    <w:basedOn w:val="DefaultParagraphFont"/>
    <w:link w:val="Style14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7">
    <w:name w:val="Заголовок №2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9">
    <w:name w:val="Подпись к картинке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0">
    <w:name w:val="Основной текст (2) + Полужирный"/>
    <w:basedOn w:val="CharStyle12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2">
    <w:name w:val="Подпись к таблице_"/>
    <w:basedOn w:val="DefaultParagraphFont"/>
    <w:link w:val="Style21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4">
    <w:name w:val="Подпись к таблице (2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5">
    <w:name w:val="Подпись к таблице (2)"/>
    <w:basedOn w:val="CharStyle2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7">
    <w:name w:val="Подпись к таблице (3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8">
    <w:name w:val="Основной текст (2) + 9,5 pt"/>
    <w:basedOn w:val="CharStyle12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29">
    <w:name w:val="Основной текст (2) + 10 pt,Полужирный"/>
    <w:basedOn w:val="CharStyle12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1">
    <w:name w:val="Подпись к таблице (4)_"/>
    <w:basedOn w:val="DefaultParagraphFont"/>
    <w:link w:val="Style30"/>
    <w:rPr>
      <w:b/>
      <w:bCs/>
      <w:i w:val="0"/>
      <w:iCs w:val="0"/>
      <w:u w:val="none"/>
      <w:strike w:val="0"/>
      <w:smallCaps w:val="0"/>
      <w:sz w:val="15"/>
      <w:szCs w:val="15"/>
      <w:rFonts w:ascii="Garamond" w:eastAsia="Garamond" w:hAnsi="Garamond" w:cs="Garamond"/>
    </w:rPr>
  </w:style>
  <w:style w:type="character" w:customStyle="1" w:styleId="CharStyle32">
    <w:name w:val="Основной текст (2) + 4 pt"/>
    <w:basedOn w:val="CharStyle12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34">
    <w:name w:val="Основной текст (6)_"/>
    <w:basedOn w:val="DefaultParagraphFont"/>
    <w:link w:val="Style33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36">
    <w:name w:val="Основной текст (7)_"/>
    <w:basedOn w:val="DefaultParagraphFont"/>
    <w:link w:val="Style35"/>
    <w:rPr>
      <w:b/>
      <w:bCs/>
      <w:i/>
      <w:iCs/>
      <w:u w:val="none"/>
      <w:strike w:val="0"/>
      <w:smallCaps w:val="0"/>
      <w:sz w:val="26"/>
      <w:szCs w:val="26"/>
      <w:rFonts w:ascii="Garamond" w:eastAsia="Garamond" w:hAnsi="Garamond" w:cs="Garamond"/>
      <w:spacing w:val="-40"/>
    </w:rPr>
  </w:style>
  <w:style w:type="character" w:customStyle="1" w:styleId="CharStyle37">
    <w:name w:val="Основной текст (2) + 9,5 pt"/>
    <w:basedOn w:val="CharStyle12"/>
    <w:rPr>
      <w:lang w:val="ru-RU" w:eastAsia="ru-RU" w:bidi="ru-RU"/>
      <w:u w:val="single"/>
      <w:sz w:val="19"/>
      <w:szCs w:val="19"/>
      <w:w w:val="100"/>
      <w:spacing w:val="0"/>
      <w:color w:val="000000"/>
      <w:position w:val="0"/>
    </w:rPr>
  </w:style>
  <w:style w:type="character" w:customStyle="1" w:styleId="CharStyle39">
    <w:name w:val="Колонтитул (2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0">
    <w:name w:val="Основной текст (2) + 6 pt,Полужирный"/>
    <w:basedOn w:val="CharStyle12"/>
    <w:rPr>
      <w:lang w:val="ru-RU" w:eastAsia="ru-RU" w:bidi="ru-RU"/>
      <w:b/>
      <w:bCs/>
      <w:sz w:val="12"/>
      <w:szCs w:val="12"/>
      <w:w w:val="100"/>
      <w:spacing w:val="0"/>
      <w:color w:val="000000"/>
      <w:position w:val="0"/>
    </w:rPr>
  </w:style>
  <w:style w:type="character" w:customStyle="1" w:styleId="CharStyle41">
    <w:name w:val="Основной текст (2) + 6,5 pt,Курсив"/>
    <w:basedOn w:val="CharStyle12"/>
    <w:rPr>
      <w:lang w:val="ru-RU" w:eastAsia="ru-RU" w:bidi="ru-RU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42">
    <w:name w:val="Основной текст (2) + 6 pt,Полужирный"/>
    <w:basedOn w:val="CharStyle12"/>
    <w:rPr>
      <w:lang w:val="ru-RU" w:eastAsia="ru-RU" w:bidi="ru-RU"/>
      <w:b/>
      <w:bCs/>
      <w:sz w:val="12"/>
      <w:szCs w:val="12"/>
      <w:w w:val="100"/>
      <w:spacing w:val="0"/>
      <w:color w:val="000000"/>
      <w:position w:val="0"/>
    </w:rPr>
  </w:style>
  <w:style w:type="character" w:customStyle="1" w:styleId="CharStyle44">
    <w:name w:val="Основной текст (8)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46">
    <w:name w:val="Колонтитул_"/>
    <w:basedOn w:val="DefaultParagraphFont"/>
    <w:link w:val="Style4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7">
    <w:name w:val="Колонтитул"/>
    <w:basedOn w:val="CharStyle4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48">
    <w:name w:val="Подпись к таблице (2) + 9 pt,Курсив"/>
    <w:basedOn w:val="CharStyle2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49">
    <w:name w:val="Основной текст (3) + 9 pt,Курсив"/>
    <w:basedOn w:val="CharStyle6"/>
    <w:rPr>
      <w:lang w:val="ru-RU" w:eastAsia="ru-RU" w:bidi="ru-RU"/>
      <w:i/>
      <w:iCs/>
      <w:u w:val="single"/>
      <w:sz w:val="18"/>
      <w:szCs w:val="18"/>
      <w:w w:val="100"/>
      <w:spacing w:val="0"/>
      <w:color w:val="000000"/>
      <w:position w:val="0"/>
    </w:rPr>
  </w:style>
  <w:style w:type="character" w:customStyle="1" w:styleId="CharStyle50">
    <w:name w:val="Основной текст (3)"/>
    <w:basedOn w:val="CharStyle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51">
    <w:name w:val="Основной текст (2) + Малые прописные"/>
    <w:basedOn w:val="CharStyle12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53">
    <w:name w:val="Основной текст (9)_"/>
    <w:basedOn w:val="DefaultParagraphFont"/>
    <w:link w:val="Style52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4">
    <w:name w:val="Основной текст (2) + Microsoft Sans Serif,10 pt"/>
    <w:basedOn w:val="CharStyle12"/>
    <w:rPr>
      <w:lang w:val="ru-RU" w:eastAsia="ru-RU" w:bidi="ru-RU"/>
      <w:sz w:val="20"/>
      <w:szCs w:val="20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55">
    <w:name w:val="Основной текст (2) + 10,5 pt,Полужирный"/>
    <w:basedOn w:val="CharStyle12"/>
    <w:rPr>
      <w:lang w:val="ru-RU" w:eastAsia="ru-RU" w:bidi="ru-RU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56">
    <w:name w:val="Основной текст (2) + Microsoft Sans Serif,38 pt,Курсив,Интервал -2 pt"/>
    <w:basedOn w:val="CharStyle12"/>
    <w:rPr>
      <w:lang w:val="ru-RU" w:eastAsia="ru-RU" w:bidi="ru-RU"/>
      <w:b/>
      <w:bCs/>
      <w:i/>
      <w:iCs/>
      <w:sz w:val="76"/>
      <w:szCs w:val="76"/>
      <w:rFonts w:ascii="Microsoft Sans Serif" w:eastAsia="Microsoft Sans Serif" w:hAnsi="Microsoft Sans Serif" w:cs="Microsoft Sans Serif"/>
      <w:w w:val="100"/>
      <w:spacing w:val="-40"/>
      <w:color w:val="000000"/>
      <w:position w:val="0"/>
    </w:rPr>
  </w:style>
  <w:style w:type="character" w:customStyle="1" w:styleId="CharStyle57">
    <w:name w:val="Основной текст (2) + 9 pt,Курсив"/>
    <w:basedOn w:val="CharStyle12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paragraph" w:customStyle="1" w:styleId="Style3">
    <w:name w:val="Основной текст (4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spacing w:line="45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7">
    <w:name w:val="Подпись к картинке (2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FFFFFF"/>
      <w:outlineLvl w:val="0"/>
      <w:spacing w:line="379" w:lineRule="exact"/>
      <w:ind w:firstLine="9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FFFFFF"/>
      <w:jc w:val="both"/>
      <w:spacing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4">
    <w:name w:val="Основной текст (5)"/>
    <w:basedOn w:val="Normal"/>
    <w:link w:val="CharStyle15"/>
    <w:pPr>
      <w:widowControl w:val="0"/>
      <w:shd w:val="clear" w:color="auto" w:fill="FFFFFF"/>
      <w:jc w:val="center"/>
      <w:spacing w:line="221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6">
    <w:name w:val="Заголовок №2"/>
    <w:basedOn w:val="Normal"/>
    <w:link w:val="CharStyle17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8">
    <w:name w:val="Подпись к картинке"/>
    <w:basedOn w:val="Normal"/>
    <w:link w:val="CharStyle19"/>
    <w:pPr>
      <w:widowControl w:val="0"/>
      <w:shd w:val="clear" w:color="auto" w:fill="FFFFFF"/>
      <w:jc w:val="right"/>
      <w:spacing w:after="120" w:line="235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1">
    <w:name w:val="Подпись к таблице"/>
    <w:basedOn w:val="Normal"/>
    <w:link w:val="CharStyle22"/>
    <w:pPr>
      <w:widowControl w:val="0"/>
      <w:shd w:val="clear" w:color="auto" w:fill="FFFFFF"/>
      <w:spacing w:after="18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3">
    <w:name w:val="Подпись к таблице (2)"/>
    <w:basedOn w:val="Normal"/>
    <w:link w:val="CharStyle24"/>
    <w:pPr>
      <w:widowControl w:val="0"/>
      <w:shd w:val="clear" w:color="auto" w:fill="FFFFFF"/>
      <w:jc w:val="both"/>
      <w:spacing w:before="180" w:after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6">
    <w:name w:val="Подпись к таблице (3)"/>
    <w:basedOn w:val="Normal"/>
    <w:link w:val="CharStyle27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0">
    <w:name w:val="Подпись к таблице (4)"/>
    <w:basedOn w:val="Normal"/>
    <w:link w:val="CharStyle3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Garamond" w:eastAsia="Garamond" w:hAnsi="Garamond" w:cs="Garamond"/>
    </w:rPr>
  </w:style>
  <w:style w:type="paragraph" w:customStyle="1" w:styleId="Style33">
    <w:name w:val="Основной текст (6)"/>
    <w:basedOn w:val="Normal"/>
    <w:link w:val="CharStyle34"/>
    <w:pPr>
      <w:widowControl w:val="0"/>
      <w:shd w:val="clear" w:color="auto" w:fill="FFFFFF"/>
      <w:spacing w:after="60"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paragraph" w:customStyle="1" w:styleId="Style35">
    <w:name w:val="Основной текст (7)"/>
    <w:basedOn w:val="Normal"/>
    <w:link w:val="CharStyle36"/>
    <w:pPr>
      <w:widowControl w:val="0"/>
      <w:shd w:val="clear" w:color="auto" w:fill="FFFFFF"/>
      <w:spacing w:before="60" w:line="0" w:lineRule="exact"/>
    </w:pPr>
    <w:rPr>
      <w:b/>
      <w:bCs/>
      <w:i/>
      <w:iCs/>
      <w:u w:val="none"/>
      <w:strike w:val="0"/>
      <w:smallCaps w:val="0"/>
      <w:sz w:val="26"/>
      <w:szCs w:val="26"/>
      <w:rFonts w:ascii="Garamond" w:eastAsia="Garamond" w:hAnsi="Garamond" w:cs="Garamond"/>
      <w:spacing w:val="-40"/>
    </w:rPr>
  </w:style>
  <w:style w:type="paragraph" w:customStyle="1" w:styleId="Style38">
    <w:name w:val="Колонтитул (2)"/>
    <w:basedOn w:val="Normal"/>
    <w:link w:val="CharStyle39"/>
    <w:pPr>
      <w:widowControl w:val="0"/>
      <w:shd w:val="clear" w:color="auto" w:fill="FFFFFF"/>
      <w:spacing w:line="235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3">
    <w:name w:val="Основной текст (8)"/>
    <w:basedOn w:val="Normal"/>
    <w:link w:val="CharStyle44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45">
    <w:name w:val="Колонтитул"/>
    <w:basedOn w:val="Normal"/>
    <w:link w:val="CharStyle46"/>
    <w:pPr>
      <w:widowControl w:val="0"/>
      <w:shd w:val="clear" w:color="auto" w:fill="FFFFFF"/>
      <w:jc w:val="both"/>
      <w:spacing w:line="264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2">
    <w:name w:val="Основной текст (9)"/>
    <w:basedOn w:val="Normal"/>
    <w:link w:val="CharStyle53"/>
    <w:pPr>
      <w:widowControl w:val="0"/>
      <w:shd w:val="clear" w:color="auto" w:fill="FFFFFF"/>
      <w:jc w:val="center"/>
      <w:spacing w:after="60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